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E02054">
        <w:rPr>
          <w:rStyle w:val="FontStyle39"/>
          <w:rFonts w:ascii="Arial Narrow" w:hAnsi="Arial Narrow" w:cs="Arial"/>
          <w:bCs/>
          <w:sz w:val="20"/>
          <w:szCs w:val="22"/>
        </w:rPr>
        <w:t>2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E94425" w:rsidRDefault="00D257A5" w:rsidP="00D257A5">
      <w:pPr>
        <w:jc w:val="center"/>
        <w:rPr>
          <w:rFonts w:ascii="Arial Narrow" w:hAnsi="Arial Narrow"/>
          <w:b/>
        </w:rPr>
      </w:pPr>
      <w:r w:rsidRPr="00D257A5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D257A5">
        <w:rPr>
          <w:rFonts w:ascii="Arial Narrow" w:hAnsi="Arial Narrow"/>
          <w:b/>
        </w:rPr>
        <w:t>K</w:t>
      </w:r>
      <w:r w:rsidR="00E94425">
        <w:rPr>
          <w:rFonts w:ascii="Arial Narrow" w:hAnsi="Arial Narrow"/>
          <w:b/>
        </w:rPr>
        <w:t>rajské zdravotní</w:t>
      </w:r>
      <w:r w:rsidRPr="00D257A5">
        <w:rPr>
          <w:rFonts w:ascii="Arial Narrow" w:hAnsi="Arial Narrow"/>
          <w:b/>
        </w:rPr>
        <w:t>, a. s.</w:t>
      </w:r>
      <w:r w:rsidRPr="00D257A5">
        <w:rPr>
          <w:rFonts w:ascii="Arial Narrow" w:hAnsi="Arial Narrow" w:cs="Arial"/>
          <w:b/>
        </w:rPr>
        <w:t xml:space="preserve"> </w:t>
      </w:r>
      <w:r w:rsidR="00E02054">
        <w:rPr>
          <w:rFonts w:ascii="Arial Narrow" w:hAnsi="Arial Narrow" w:cs="Arial"/>
          <w:b/>
        </w:rPr>
        <w:t>- 2.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3F78CB">
        <w:rPr>
          <w:rFonts w:ascii="Arial Narrow" w:hAnsi="Arial Narrow" w:cs="Calibri"/>
          <w:b/>
          <w:bCs/>
        </w:rPr>
        <w:t xml:space="preserve">Část VZ č. </w:t>
      </w:r>
      <w:r w:rsidR="00E02054">
        <w:rPr>
          <w:rFonts w:ascii="Arial Narrow" w:hAnsi="Arial Narrow" w:cs="Calibri"/>
          <w:b/>
          <w:bCs/>
        </w:rPr>
        <w:t>2</w:t>
      </w:r>
      <w:r w:rsidR="00963827" w:rsidRPr="003F78CB">
        <w:rPr>
          <w:rFonts w:ascii="Arial Narrow" w:hAnsi="Arial Narrow" w:cs="Calibri"/>
          <w:b/>
          <w:bCs/>
        </w:rPr>
        <w:t xml:space="preserve"> </w:t>
      </w:r>
      <w:r w:rsidRPr="003F78CB">
        <w:rPr>
          <w:rFonts w:ascii="Arial Narrow" w:hAnsi="Arial Narrow" w:cs="Calibri"/>
          <w:b/>
          <w:bCs/>
        </w:rPr>
        <w:t xml:space="preserve">- </w:t>
      </w:r>
      <w:r w:rsidR="003F78CB" w:rsidRPr="003F78CB">
        <w:rPr>
          <w:rFonts w:ascii="Arial Narrow" w:hAnsi="Arial Narrow" w:cs="Calibri"/>
          <w:b/>
          <w:bCs/>
        </w:rPr>
        <w:t xml:space="preserve">Nástrojové vybavení operačního sálu – pro </w:t>
      </w:r>
      <w:proofErr w:type="spellStart"/>
      <w:r w:rsidR="003F78CB" w:rsidRPr="003F78CB">
        <w:rPr>
          <w:rFonts w:ascii="Arial Narrow" w:hAnsi="Arial Narrow" w:cs="Calibri"/>
          <w:b/>
          <w:bCs/>
        </w:rPr>
        <w:t>spondylochirurgii</w:t>
      </w:r>
      <w:proofErr w:type="spellEnd"/>
      <w:r w:rsidR="003F78CB" w:rsidRPr="003F78CB">
        <w:rPr>
          <w:rFonts w:ascii="Arial Narrow" w:hAnsi="Arial Narrow" w:cs="Calibri"/>
          <w:b/>
          <w:bCs/>
        </w:rPr>
        <w:t xml:space="preserve">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0642EF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>ou, 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43134C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3D291B" w:rsidRPr="000331F1" w:rsidTr="0091601F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D291B" w:rsidRPr="000331F1" w:rsidRDefault="003D291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bookmarkStart w:id="0" w:name="_GoBack" w:colFirst="1" w:colLast="1"/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3D291B" w:rsidRPr="003D291B" w:rsidRDefault="003D291B" w:rsidP="003D291B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3D291B">
              <w:rPr>
                <w:rFonts w:ascii="Arial Narrow" w:hAnsi="Arial Narrow" w:cs="Calibri"/>
                <w:sz w:val="20"/>
                <w:szCs w:val="20"/>
              </w:rPr>
              <w:t>Ing. Radek Brož</w:t>
            </w:r>
          </w:p>
        </w:tc>
      </w:tr>
      <w:tr w:rsidR="003D291B" w:rsidRPr="000331F1" w:rsidTr="0091601F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D291B" w:rsidRPr="000331F1" w:rsidRDefault="003D291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3D291B" w:rsidRPr="003D291B" w:rsidRDefault="003D291B" w:rsidP="003D291B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3D291B">
              <w:rPr>
                <w:rFonts w:ascii="Arial Narrow" w:hAnsi="Arial Narrow" w:cs="Calibri"/>
                <w:sz w:val="20"/>
                <w:szCs w:val="20"/>
              </w:rPr>
              <w:t>+420 733 756 632</w:t>
            </w:r>
          </w:p>
        </w:tc>
      </w:tr>
    </w:tbl>
    <w:bookmarkEnd w:id="0"/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E02054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E02054">
              <w:rPr>
                <w:rFonts w:ascii="Arial Narrow" w:hAnsi="Arial Narrow" w:cs="Calibri"/>
                <w:b/>
                <w:bCs/>
                <w:sz w:val="20"/>
                <w:szCs w:val="22"/>
              </w:rPr>
              <w:t>2</w:t>
            </w:r>
            <w:r w:rsidR="0050304F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3F78CB" w:rsidRPr="003F78CB">
              <w:rPr>
                <w:rFonts w:ascii="Arial Narrow" w:hAnsi="Arial Narrow" w:cs="Helvetica"/>
                <w:b/>
                <w:sz w:val="20"/>
                <w:szCs w:val="20"/>
              </w:rPr>
              <w:t xml:space="preserve">Nástrojové vybavení operačního sálu – pro </w:t>
            </w:r>
            <w:proofErr w:type="spellStart"/>
            <w:r w:rsidR="003F78CB" w:rsidRPr="003F78CB">
              <w:rPr>
                <w:rFonts w:ascii="Arial Narrow" w:hAnsi="Arial Narrow" w:cs="Helvetica"/>
                <w:b/>
                <w:sz w:val="20"/>
                <w:szCs w:val="20"/>
              </w:rPr>
              <w:t>spondylochirurgii</w:t>
            </w:r>
            <w:proofErr w:type="spellEnd"/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435147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4C" w:rsidRDefault="0043134C" w:rsidP="00D11A82">
      <w:pPr>
        <w:spacing w:before="0"/>
      </w:pPr>
      <w:r>
        <w:separator/>
      </w:r>
    </w:p>
  </w:endnote>
  <w:endnote w:type="continuationSeparator" w:id="0">
    <w:p w:rsidR="0043134C" w:rsidRDefault="0043134C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4C" w:rsidRDefault="0043134C" w:rsidP="00D11A82">
      <w:pPr>
        <w:spacing w:before="0"/>
      </w:pPr>
      <w:r>
        <w:separator/>
      </w:r>
    </w:p>
  </w:footnote>
  <w:footnote w:type="continuationSeparator" w:id="0">
    <w:p w:rsidR="0043134C" w:rsidRDefault="0043134C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642EF"/>
    <w:rsid w:val="000F759E"/>
    <w:rsid w:val="00301AEB"/>
    <w:rsid w:val="003B6EFB"/>
    <w:rsid w:val="003D291B"/>
    <w:rsid w:val="003F78CB"/>
    <w:rsid w:val="0043134C"/>
    <w:rsid w:val="00435147"/>
    <w:rsid w:val="0050304F"/>
    <w:rsid w:val="00963827"/>
    <w:rsid w:val="00AF4096"/>
    <w:rsid w:val="00BC4A5E"/>
    <w:rsid w:val="00C64241"/>
    <w:rsid w:val="00CC2071"/>
    <w:rsid w:val="00CE32EA"/>
    <w:rsid w:val="00D11A82"/>
    <w:rsid w:val="00D257A5"/>
    <w:rsid w:val="00E02054"/>
    <w:rsid w:val="00E36D29"/>
    <w:rsid w:val="00E94425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10</cp:revision>
  <dcterms:created xsi:type="dcterms:W3CDTF">2014-05-19T12:30:00Z</dcterms:created>
  <dcterms:modified xsi:type="dcterms:W3CDTF">2015-08-24T12:26:00Z</dcterms:modified>
</cp:coreProperties>
</file>